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32" w:rsidRPr="00E40032" w:rsidRDefault="00E40032" w:rsidP="00E4003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Open Sans" w:eastAsia="Times New Roman" w:hAnsi="Open Sans" w:cs="Times New Roman"/>
          <w:b/>
          <w:bCs/>
          <w:sz w:val="24"/>
          <w:szCs w:val="28"/>
          <w:lang w:val="sr-Cyrl-CS" w:eastAsia="nl-NL"/>
        </w:rPr>
      </w:pPr>
      <w:bookmarkStart w:id="0" w:name="_Toc51918765"/>
      <w:r w:rsidRPr="00E40032">
        <w:rPr>
          <w:rFonts w:ascii="Open Sans" w:eastAsia="Times New Roman" w:hAnsi="Open Sans" w:cs="Times New Roman"/>
          <w:b/>
          <w:bCs/>
          <w:sz w:val="24"/>
          <w:szCs w:val="28"/>
          <w:lang w:val="ru-RU" w:eastAsia="nl-NL"/>
        </w:rPr>
        <w:t>Динамички план реализације предмета</w:t>
      </w:r>
      <w:r w:rsidRPr="00E40032">
        <w:rPr>
          <w:rFonts w:ascii="Open Sans" w:eastAsia="Times New Roman" w:hAnsi="Open Sans" w:cs="Times New Roman"/>
          <w:b/>
          <w:bCs/>
          <w:sz w:val="24"/>
          <w:szCs w:val="28"/>
          <w:lang w:val="sr-Cyrl-RS" w:eastAsia="nl-NL"/>
        </w:rPr>
        <w:t xml:space="preserve"> </w:t>
      </w:r>
      <w:r w:rsidRPr="00E40032">
        <w:rPr>
          <w:rFonts w:ascii="Open Sans" w:eastAsia="Times New Roman" w:hAnsi="Open Sans" w:cs="Times New Roman"/>
          <w:b/>
          <w:bCs/>
          <w:sz w:val="24"/>
          <w:szCs w:val="28"/>
          <w:lang w:val="sr-Cyrl-CS" w:eastAsia="nl-NL"/>
        </w:rPr>
        <w:t>Право заштите животне средине</w:t>
      </w:r>
      <w:bookmarkEnd w:id="0"/>
    </w:p>
    <w:p w:rsidR="00E40032" w:rsidRPr="00E40032" w:rsidRDefault="00E40032" w:rsidP="00E40032">
      <w:pPr>
        <w:spacing w:after="0" w:line="240" w:lineRule="auto"/>
        <w:jc w:val="both"/>
        <w:rPr>
          <w:rFonts w:ascii="Open Sans" w:eastAsia="Times New Roman" w:hAnsi="Open Sans" w:cs="Times New Roman"/>
          <w:b/>
          <w:sz w:val="20"/>
          <w:szCs w:val="20"/>
          <w:lang w:val="sr-Cyrl-CS"/>
        </w:rPr>
      </w:pPr>
      <w:r w:rsidRPr="00E40032">
        <w:rPr>
          <w:rFonts w:ascii="Open Sans" w:eastAsia="Times New Roman" w:hAnsi="Open Sans" w:cs="Times New Roman"/>
          <w:b/>
          <w:sz w:val="20"/>
          <w:szCs w:val="20"/>
          <w:lang w:val="sr-Latn-CS"/>
        </w:rPr>
        <w:t xml:space="preserve">Студијски програм: </w:t>
      </w:r>
      <w:r w:rsidR="004A6DAF">
        <w:rPr>
          <w:rFonts w:ascii="Open Sans" w:eastAsia="Times New Roman" w:hAnsi="Open Sans" w:cs="Times New Roman"/>
          <w:sz w:val="20"/>
          <w:szCs w:val="20"/>
          <w:lang w:val="sr-Cyrl-CS"/>
        </w:rPr>
        <w:t>Менаџмент</w:t>
      </w:r>
      <w:r w:rsidRPr="00E40032">
        <w:rPr>
          <w:rFonts w:ascii="Open Sans" w:eastAsia="Times New Roman" w:hAnsi="Open Sans" w:cs="Times New Roman"/>
          <w:sz w:val="20"/>
          <w:szCs w:val="20"/>
          <w:lang w:val="sr-Cyrl-CS"/>
        </w:rPr>
        <w:t xml:space="preserve"> заштит</w:t>
      </w:r>
      <w:r w:rsidR="004A6DAF">
        <w:rPr>
          <w:rFonts w:ascii="Open Sans" w:eastAsia="Times New Roman" w:hAnsi="Open Sans" w:cs="Times New Roman"/>
          <w:sz w:val="20"/>
          <w:szCs w:val="20"/>
          <w:lang w:val="sr-Cyrl-CS"/>
        </w:rPr>
        <w:t>е</w:t>
      </w:r>
      <w:r w:rsidR="00E919A9">
        <w:rPr>
          <w:rFonts w:ascii="Open Sans" w:eastAsia="Times New Roman" w:hAnsi="Open Sans" w:cs="Times New Roman"/>
          <w:sz w:val="20"/>
          <w:szCs w:val="20"/>
          <w:lang w:val="sr-Cyrl-CS"/>
        </w:rPr>
        <w:t xml:space="preserve"> </w:t>
      </w:r>
      <w:r w:rsidRPr="00E40032">
        <w:rPr>
          <w:rFonts w:ascii="Open Sans" w:eastAsia="Times New Roman" w:hAnsi="Open Sans" w:cs="Times New Roman"/>
          <w:sz w:val="20"/>
          <w:szCs w:val="20"/>
          <w:lang w:val="sr-Cyrl-CS"/>
        </w:rPr>
        <w:t>животне средине</w:t>
      </w:r>
    </w:p>
    <w:p w:rsidR="00E40032" w:rsidRPr="00E40032" w:rsidRDefault="00E40032" w:rsidP="00E40032">
      <w:pPr>
        <w:spacing w:after="0" w:line="240" w:lineRule="auto"/>
        <w:jc w:val="both"/>
        <w:rPr>
          <w:rFonts w:ascii="Open Sans" w:eastAsia="Times New Roman" w:hAnsi="Open Sans" w:cs="Times New Roman"/>
          <w:sz w:val="20"/>
          <w:szCs w:val="20"/>
          <w:lang w:val="sr-Latn-RS"/>
        </w:rPr>
      </w:pPr>
      <w:r w:rsidRPr="00E40032">
        <w:rPr>
          <w:rFonts w:ascii="Open Sans" w:eastAsia="Times New Roman" w:hAnsi="Open Sans" w:cs="Times New Roman"/>
          <w:b/>
          <w:sz w:val="20"/>
          <w:szCs w:val="20"/>
          <w:lang w:val="sr-Cyrl-CS"/>
        </w:rPr>
        <w:t xml:space="preserve">Наставни предмет: </w:t>
      </w:r>
      <w:r w:rsidRPr="00E40032">
        <w:rPr>
          <w:rFonts w:ascii="Open Sans" w:eastAsia="Times New Roman" w:hAnsi="Open Sans" w:cs="Times New Roman"/>
          <w:sz w:val="20"/>
          <w:szCs w:val="20"/>
          <w:lang w:val="sr-Cyrl-CS"/>
        </w:rPr>
        <w:t>Право заштите животне средине</w:t>
      </w:r>
    </w:p>
    <w:p w:rsidR="00E40032" w:rsidRPr="00E40032" w:rsidRDefault="00E40032" w:rsidP="00E40032">
      <w:pPr>
        <w:spacing w:after="0" w:line="240" w:lineRule="auto"/>
        <w:jc w:val="both"/>
        <w:rPr>
          <w:rFonts w:ascii="Open Sans" w:eastAsia="Times New Roman" w:hAnsi="Open Sans" w:cs="Times New Roman"/>
          <w:sz w:val="20"/>
          <w:szCs w:val="20"/>
          <w:lang w:val="sr-Latn-CS"/>
        </w:rPr>
      </w:pPr>
      <w:r w:rsidRPr="00E40032">
        <w:rPr>
          <w:rFonts w:ascii="Open Sans" w:eastAsia="Times New Roman" w:hAnsi="Open Sans" w:cs="Times New Roman"/>
          <w:b/>
          <w:sz w:val="20"/>
          <w:szCs w:val="20"/>
          <w:lang w:val="sr-Latn-CS"/>
        </w:rPr>
        <w:t xml:space="preserve">Година студија: </w:t>
      </w:r>
      <w:r w:rsidRPr="00E40032">
        <w:rPr>
          <w:rFonts w:ascii="Open Sans" w:eastAsia="Times New Roman" w:hAnsi="Open Sans" w:cs="Times New Roman"/>
          <w:bCs/>
          <w:sz w:val="20"/>
          <w:szCs w:val="20"/>
          <w:lang w:val="sr-Latn-RS"/>
        </w:rPr>
        <w:t>I</w:t>
      </w:r>
    </w:p>
    <w:p w:rsidR="00E40032" w:rsidRPr="00E40032" w:rsidRDefault="00E40032" w:rsidP="00E40032">
      <w:pPr>
        <w:spacing w:after="0" w:line="240" w:lineRule="auto"/>
        <w:jc w:val="both"/>
        <w:rPr>
          <w:rFonts w:ascii="Open Sans" w:eastAsia="Times New Roman" w:hAnsi="Open Sans" w:cs="Times New Roman"/>
          <w:sz w:val="20"/>
          <w:szCs w:val="20"/>
          <w:lang w:val="sr-Cyrl-CS"/>
        </w:rPr>
      </w:pPr>
      <w:r w:rsidRPr="00E40032">
        <w:rPr>
          <w:rFonts w:ascii="Open Sans" w:eastAsia="Times New Roman" w:hAnsi="Open Sans" w:cs="Times New Roman"/>
          <w:b/>
          <w:sz w:val="20"/>
          <w:szCs w:val="20"/>
          <w:lang w:val="sr-Cyrl-CS"/>
        </w:rPr>
        <w:t xml:space="preserve">Семестар: </w:t>
      </w:r>
      <w:r w:rsidR="004A6DAF">
        <w:rPr>
          <w:rFonts w:ascii="Open Sans" w:eastAsia="Times New Roman" w:hAnsi="Open Sans" w:cs="Times New Roman"/>
          <w:sz w:val="20"/>
          <w:szCs w:val="20"/>
          <w:lang w:val="sr-Cyrl-CS"/>
        </w:rPr>
        <w:t>јесењи (</w:t>
      </w:r>
      <w:r w:rsidRPr="00E40032">
        <w:rPr>
          <w:rFonts w:ascii="Open Sans" w:eastAsia="Times New Roman" w:hAnsi="Open Sans" w:cs="Times New Roman"/>
          <w:sz w:val="20"/>
          <w:szCs w:val="20"/>
          <w:lang w:val="sr-Latn-CS"/>
        </w:rPr>
        <w:t>I</w:t>
      </w:r>
      <w:r w:rsidRPr="00E40032">
        <w:rPr>
          <w:rFonts w:ascii="Open Sans" w:eastAsia="Times New Roman" w:hAnsi="Open Sans" w:cs="Times New Roman"/>
          <w:sz w:val="20"/>
          <w:szCs w:val="20"/>
          <w:lang w:val="sr-Cyrl-CS"/>
        </w:rPr>
        <w:t>)</w:t>
      </w:r>
      <w:bookmarkStart w:id="1" w:name="_GoBack"/>
      <w:bookmarkEnd w:id="1"/>
    </w:p>
    <w:p w:rsidR="00E40032" w:rsidRPr="00E40032" w:rsidRDefault="00E40032" w:rsidP="00E40032">
      <w:pPr>
        <w:spacing w:after="0" w:line="240" w:lineRule="auto"/>
        <w:jc w:val="both"/>
        <w:rPr>
          <w:rFonts w:ascii="Open Sans" w:eastAsia="Times New Roman" w:hAnsi="Open Sans" w:cs="Times New Roman"/>
          <w:sz w:val="20"/>
          <w:szCs w:val="20"/>
          <w:lang w:val="sr-Latn-CS"/>
        </w:rPr>
      </w:pPr>
      <w:r w:rsidRPr="00E40032">
        <w:rPr>
          <w:rFonts w:ascii="Open Sans" w:eastAsia="Times New Roman" w:hAnsi="Open Sans" w:cs="Times New Roman"/>
          <w:b/>
          <w:sz w:val="20"/>
          <w:szCs w:val="20"/>
          <w:lang w:val="sr-Cyrl-CS"/>
        </w:rPr>
        <w:t xml:space="preserve">Школска година: </w:t>
      </w:r>
      <w:r w:rsidRPr="00E40032">
        <w:rPr>
          <w:rFonts w:ascii="Open Sans" w:eastAsia="Times New Roman" w:hAnsi="Open Sans" w:cs="Times New Roman"/>
          <w:sz w:val="20"/>
          <w:szCs w:val="20"/>
          <w:lang w:val="sr-Cyrl-CS"/>
        </w:rPr>
        <w:t>20</w:t>
      </w:r>
      <w:r w:rsidRPr="00E40032">
        <w:rPr>
          <w:rFonts w:ascii="Open Sans" w:eastAsia="Times New Roman" w:hAnsi="Open Sans" w:cs="Times New Roman"/>
          <w:sz w:val="20"/>
          <w:szCs w:val="20"/>
        </w:rPr>
        <w:t>2</w:t>
      </w:r>
      <w:r w:rsidR="00D41E82">
        <w:rPr>
          <w:rFonts w:ascii="Open Sans" w:eastAsia="Times New Roman" w:hAnsi="Open Sans" w:cs="Times New Roman"/>
          <w:sz w:val="20"/>
          <w:szCs w:val="20"/>
          <w:lang w:val="sr-Latn-RS"/>
        </w:rPr>
        <w:t>3</w:t>
      </w:r>
      <w:r w:rsidRPr="00E40032">
        <w:rPr>
          <w:rFonts w:ascii="Open Sans" w:eastAsia="Times New Roman" w:hAnsi="Open Sans" w:cs="Times New Roman"/>
          <w:sz w:val="20"/>
          <w:szCs w:val="20"/>
          <w:lang w:val="sr-Cyrl-CS"/>
        </w:rPr>
        <w:t>/202</w:t>
      </w:r>
      <w:r w:rsidR="00D41E82">
        <w:rPr>
          <w:rFonts w:ascii="Open Sans" w:eastAsia="Times New Roman" w:hAnsi="Open Sans" w:cs="Times New Roman"/>
          <w:sz w:val="20"/>
          <w:szCs w:val="20"/>
          <w:lang w:val="sr-Latn-RS"/>
        </w:rPr>
        <w:t>4</w:t>
      </w:r>
      <w:r w:rsidRPr="00E40032">
        <w:rPr>
          <w:rFonts w:ascii="Open Sans" w:eastAsia="Times New Roman" w:hAnsi="Open Sans" w:cs="Times New Roman"/>
          <w:sz w:val="20"/>
          <w:szCs w:val="20"/>
          <w:lang w:val="sr-Cyrl-CS"/>
        </w:rPr>
        <w:t>.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440"/>
        <w:gridCol w:w="7488"/>
      </w:tblGrid>
      <w:tr w:rsidR="00E40032" w:rsidRPr="00E40032" w:rsidTr="000E1015">
        <w:trPr>
          <w:cantSplit/>
          <w:trHeight w:val="431"/>
          <w:jc w:val="center"/>
        </w:trPr>
        <w:tc>
          <w:tcPr>
            <w:tcW w:w="21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СЕДМИЦА</w:t>
            </w:r>
          </w:p>
        </w:tc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40032" w:rsidRPr="00E40032" w:rsidRDefault="00E40032" w:rsidP="00E40032">
            <w:pPr>
              <w:spacing w:after="0" w:line="240" w:lineRule="auto"/>
              <w:ind w:left="100" w:firstLine="102"/>
              <w:jc w:val="center"/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САДРЖАЈ РАДА</w:t>
            </w:r>
          </w:p>
        </w:tc>
      </w:tr>
      <w:tr w:rsidR="00E40032" w:rsidRPr="00E40032" w:rsidTr="000E1015">
        <w:trPr>
          <w:cantSplit/>
          <w:trHeight w:val="154"/>
          <w:jc w:val="center"/>
        </w:trPr>
        <w:tc>
          <w:tcPr>
            <w:tcW w:w="7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</w:rPr>
              <w:t>I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0032" w:rsidRPr="00E40032" w:rsidRDefault="00E40032" w:rsidP="00E4003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Уводни час - Значај правног уређења заштите животне средине; Предмет и садржина права заштите животне средине</w:t>
            </w:r>
          </w:p>
        </w:tc>
      </w:tr>
      <w:tr w:rsidR="00E40032" w:rsidRPr="00E40032" w:rsidTr="000E1015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0032" w:rsidRPr="00E40032" w:rsidRDefault="00173DE5" w:rsidP="00173DE5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Уводни час – договор о начину рада</w:t>
            </w:r>
          </w:p>
        </w:tc>
      </w:tr>
      <w:tr w:rsidR="00E40032" w:rsidRPr="00E40032" w:rsidTr="000E1015">
        <w:trPr>
          <w:cantSplit/>
          <w:trHeight w:val="16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</w:rPr>
              <w:t>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0032" w:rsidRPr="00E40032" w:rsidRDefault="006F6C26" w:rsidP="00E4003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Настанак, развој и основне карактеристике права заштите животне средине</w:t>
            </w:r>
          </w:p>
        </w:tc>
      </w:tr>
      <w:tr w:rsidR="00E40032" w:rsidRPr="00E40032" w:rsidTr="000E101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0032" w:rsidRPr="00E40032" w:rsidRDefault="00173DE5" w:rsidP="00E4003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Анализа и дискусија о</w:t>
            </w:r>
            <w:r w:rsidR="00E247C1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настанку, развоју и основним карактеристикама права заштите животне средине</w:t>
            </w:r>
          </w:p>
        </w:tc>
      </w:tr>
      <w:tr w:rsidR="00E40032" w:rsidRPr="00E40032" w:rsidTr="000E1015">
        <w:trPr>
          <w:cantSplit/>
          <w:trHeight w:val="122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</w:rPr>
              <w:t>III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0032" w:rsidRPr="00E40032" w:rsidRDefault="006F6C26" w:rsidP="006F6C26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Правни иструменти заштите животне средине</w:t>
            </w:r>
          </w:p>
        </w:tc>
      </w:tr>
      <w:tr w:rsidR="00E40032" w:rsidRPr="00E40032" w:rsidTr="000E1015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0032" w:rsidRPr="00E40032" w:rsidRDefault="00173DE5" w:rsidP="00E4003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173DE5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Анализа и дискусија о</w:t>
            </w:r>
            <w:r w:rsidR="00E247C1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правним инструментима заштите животне средине</w:t>
            </w:r>
          </w:p>
        </w:tc>
      </w:tr>
      <w:tr w:rsidR="00E40032" w:rsidRPr="00E40032" w:rsidTr="000E1015">
        <w:trPr>
          <w:cantSplit/>
          <w:trHeight w:val="16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</w:rPr>
              <w:t>IV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0032" w:rsidRPr="00E40032" w:rsidRDefault="006F6C26" w:rsidP="004F710D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Уједињен</w:t>
            </w:r>
            <w:r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е</w:t>
            </w: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нациј</w:t>
            </w:r>
            <w:r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е као </w:t>
            </w: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субјект права заштите животне средине</w:t>
            </w:r>
          </w:p>
        </w:tc>
      </w:tr>
      <w:tr w:rsidR="00E40032" w:rsidRPr="00E40032" w:rsidTr="000E101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0032" w:rsidRPr="00E40032" w:rsidRDefault="00173DE5" w:rsidP="00E4003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173DE5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Анализа и дискусија о</w:t>
            </w:r>
            <w:r w:rsidR="00E247C1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улози Уједињених нација у заштити животне средине</w:t>
            </w:r>
          </w:p>
        </w:tc>
      </w:tr>
      <w:tr w:rsidR="00E40032" w:rsidRPr="00E40032" w:rsidTr="000E1015">
        <w:trPr>
          <w:cantSplit/>
          <w:trHeight w:val="154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</w:rPr>
              <w:t>V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0032" w:rsidRPr="00E40032" w:rsidRDefault="006F6C26" w:rsidP="004F710D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Европска унија као субјект права заштите животне средине</w:t>
            </w:r>
          </w:p>
        </w:tc>
      </w:tr>
      <w:tr w:rsidR="00E40032" w:rsidRPr="00E40032" w:rsidTr="000E1015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0032" w:rsidRPr="00E40032" w:rsidRDefault="00173DE5" w:rsidP="001952A9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173DE5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Анализа и дискусија о</w:t>
            </w:r>
            <w:r w:rsidR="00E247C1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улози Европске уније у </w:t>
            </w:r>
            <w:r w:rsidR="001952A9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з</w:t>
            </w:r>
            <w:r w:rsidR="00E247C1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аштити животне средине</w:t>
            </w:r>
          </w:p>
        </w:tc>
      </w:tr>
      <w:tr w:rsidR="00E40032" w:rsidRPr="00E40032" w:rsidTr="000E1015">
        <w:trPr>
          <w:cantSplit/>
          <w:trHeight w:val="16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0032" w:rsidRPr="00E40032" w:rsidRDefault="006F6C26" w:rsidP="00E4003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Савет Европе као субјект права</w:t>
            </w: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заштити животне средине</w:t>
            </w:r>
          </w:p>
        </w:tc>
      </w:tr>
      <w:tr w:rsidR="00E40032" w:rsidRPr="00E40032" w:rsidTr="000E101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0032" w:rsidRPr="00E40032" w:rsidRDefault="00173DE5" w:rsidP="00E4003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173DE5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Анализа и дискусија о</w:t>
            </w:r>
            <w:r w:rsidR="00E247C1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улози Савета Европе у заштити животне средине</w:t>
            </w:r>
          </w:p>
        </w:tc>
      </w:tr>
      <w:tr w:rsidR="00E40032" w:rsidRPr="00E40032" w:rsidTr="000E1015">
        <w:trPr>
          <w:cantSplit/>
          <w:trHeight w:val="122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</w:rPr>
              <w:t>VII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0032" w:rsidRPr="00E40032" w:rsidRDefault="006F6C26" w:rsidP="004F710D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Институционални оквир заштите животне средине у Србији</w:t>
            </w:r>
          </w:p>
        </w:tc>
      </w:tr>
      <w:tr w:rsidR="00E40032" w:rsidRPr="00E40032" w:rsidTr="000E1015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0032" w:rsidRPr="00E40032" w:rsidRDefault="00173DE5" w:rsidP="00E4003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173DE5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Анализа и дискусија о</w:t>
            </w:r>
            <w:r w:rsidR="00E247C1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основним институцијама у области заштите животне средине</w:t>
            </w:r>
          </w:p>
        </w:tc>
      </w:tr>
      <w:tr w:rsidR="00E40032" w:rsidRPr="00E40032" w:rsidTr="000E1015">
        <w:trPr>
          <w:cantSplit/>
          <w:trHeight w:val="16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</w:rPr>
              <w:t>VIII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0032" w:rsidRPr="00E40032" w:rsidRDefault="006F6C26" w:rsidP="00E4003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Национално законодавство о заштити животне средине</w:t>
            </w:r>
          </w:p>
        </w:tc>
      </w:tr>
      <w:tr w:rsidR="00E40032" w:rsidRPr="00E40032" w:rsidTr="000E101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0032" w:rsidRPr="00E40032" w:rsidRDefault="00173DE5" w:rsidP="00E4003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173DE5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Анализа и дискусија о</w:t>
            </w:r>
            <w:r w:rsidR="00E247C1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националном законодавству о заштити животне средине</w:t>
            </w:r>
          </w:p>
        </w:tc>
      </w:tr>
      <w:tr w:rsidR="00E40032" w:rsidRPr="00E40032" w:rsidTr="000E1015">
        <w:trPr>
          <w:cantSplit/>
          <w:trHeight w:val="154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</w:rPr>
              <w:t>IX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6C26" w:rsidRPr="00E40032" w:rsidRDefault="006F6C26" w:rsidP="006F6C26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Закон о заштити животне средине</w:t>
            </w:r>
          </w:p>
          <w:p w:rsidR="00E40032" w:rsidRPr="00E40032" w:rsidRDefault="006F6C26" w:rsidP="006F6C26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Закон о процени утицаја на животну средину</w:t>
            </w:r>
          </w:p>
        </w:tc>
      </w:tr>
      <w:tr w:rsidR="00E40032" w:rsidRPr="00E40032" w:rsidTr="000E1015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0032" w:rsidRPr="00E40032" w:rsidRDefault="00173DE5" w:rsidP="00E4003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173DE5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Анализа и дискусија о</w:t>
            </w:r>
            <w:r w:rsidR="00E247C1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Закону о заштити животне средине и Закону о процени утицаја на животну средину</w:t>
            </w:r>
          </w:p>
        </w:tc>
      </w:tr>
      <w:tr w:rsidR="00E40032" w:rsidRPr="00E40032" w:rsidTr="000E1015">
        <w:trPr>
          <w:cantSplit/>
          <w:trHeight w:val="16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6C26" w:rsidRDefault="006F6C26" w:rsidP="006F6C26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Закон о стратешкој процени утицаја на животну средину </w:t>
            </w:r>
          </w:p>
          <w:p w:rsidR="00E40032" w:rsidRPr="00E40032" w:rsidRDefault="006F6C26" w:rsidP="006F6C26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Закон о интегрисаном спречавњу и контроли загађивања животне средине</w:t>
            </w:r>
          </w:p>
        </w:tc>
      </w:tr>
      <w:tr w:rsidR="00E40032" w:rsidRPr="00E40032" w:rsidTr="000E101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0032" w:rsidRPr="00E40032" w:rsidRDefault="00173DE5" w:rsidP="00E4003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173DE5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Анализа и дискусија о</w:t>
            </w:r>
            <w:r w:rsidR="00E247C1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Закону о стратешкој процени утицаја на животну средину и Закону о интегрисаном спречавању и контроли загађивања животне средине</w:t>
            </w:r>
          </w:p>
        </w:tc>
      </w:tr>
      <w:tr w:rsidR="00E40032" w:rsidRPr="00E40032" w:rsidTr="000E1015">
        <w:trPr>
          <w:cantSplit/>
          <w:trHeight w:val="122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</w:rPr>
              <w:t>XI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0032" w:rsidRPr="00E40032" w:rsidRDefault="006F6C26" w:rsidP="002D295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Закони о посебно заштићеним вредностима </w:t>
            </w: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– </w:t>
            </w:r>
            <w:r w:rsidR="002D295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заштита природе, ваздуха, воде, земљишта, биљног и животињског света, шума</w:t>
            </w:r>
          </w:p>
        </w:tc>
      </w:tr>
      <w:tr w:rsidR="00E40032" w:rsidRPr="00E40032" w:rsidTr="000E1015">
        <w:trPr>
          <w:cantSplit/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0032" w:rsidRPr="00E40032" w:rsidRDefault="00173DE5" w:rsidP="001952A9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173DE5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Анализа и дискусија о</w:t>
            </w:r>
            <w:r w:rsidR="00E247C1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законима о посебно заштиће</w:t>
            </w:r>
            <w:r w:rsidR="001952A9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н</w:t>
            </w:r>
            <w:r w:rsidR="00E247C1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им вредностима</w:t>
            </w:r>
          </w:p>
        </w:tc>
      </w:tr>
      <w:tr w:rsidR="00E40032" w:rsidRPr="00E40032" w:rsidTr="000E1015">
        <w:trPr>
          <w:cantSplit/>
          <w:trHeight w:val="16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</w:rPr>
              <w:t>XII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0032" w:rsidRPr="00E40032" w:rsidRDefault="006F6C26" w:rsidP="002D295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Закони о посебно заштићеним ведностима</w:t>
            </w:r>
            <w:r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– </w:t>
            </w:r>
            <w:r w:rsidR="002D2952"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од буке</w:t>
            </w:r>
            <w:r w:rsidR="002D295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и вибрација</w:t>
            </w:r>
            <w:r w:rsidR="002D2952" w:rsidRPr="00E4003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, од јонизујућих и нејонизујућих зрачења, управљање отпадом</w:t>
            </w:r>
            <w:r w:rsidR="002D2952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E40032" w:rsidRPr="00E40032" w:rsidTr="000E1015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0032" w:rsidRPr="00E40032" w:rsidRDefault="00173DE5" w:rsidP="00E40032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173DE5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Анализа и дискусија о</w:t>
            </w:r>
            <w:r w:rsidR="00E247C1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законима о посебно заштићеним вредностима</w:t>
            </w:r>
          </w:p>
        </w:tc>
      </w:tr>
      <w:tr w:rsidR="00E40032" w:rsidRPr="00E40032" w:rsidTr="000E1015">
        <w:trPr>
          <w:cantSplit/>
          <w:trHeight w:val="154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</w:rPr>
              <w:t>XIII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40032" w:rsidRPr="00A37E04" w:rsidRDefault="006F6C26" w:rsidP="00A37E04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A37E04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Улога </w:t>
            </w:r>
            <w:r w:rsidR="00E247C1" w:rsidRPr="00A37E04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и значај </w:t>
            </w:r>
            <w:r w:rsidRPr="00A37E04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јавности</w:t>
            </w:r>
            <w:r w:rsidR="000F1915" w:rsidRPr="00A37E04">
              <w:rPr>
                <w:rFonts w:ascii="Open Sans" w:eastAsia="Times New Roman" w:hAnsi="Open Sans" w:cs="Arial"/>
                <w:sz w:val="18"/>
                <w:szCs w:val="18"/>
                <w:lang w:val="sr-Latn-RS"/>
              </w:rPr>
              <w:t xml:space="preserve">, </w:t>
            </w:r>
            <w:r w:rsidR="00A37E04" w:rsidRPr="00A37E04">
              <w:rPr>
                <w:rFonts w:ascii="Open Sans" w:eastAsia="Times New Roman" w:hAnsi="Open Sans" w:cs="Arial"/>
                <w:sz w:val="18"/>
                <w:szCs w:val="18"/>
                <w:lang w:val="sr-Cyrl-RS"/>
              </w:rPr>
              <w:t>невладиних организација</w:t>
            </w:r>
            <w:r w:rsidRPr="00A37E04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и локалне самоуправе у заштити животне средине </w:t>
            </w:r>
          </w:p>
        </w:tc>
      </w:tr>
      <w:tr w:rsidR="00E40032" w:rsidRPr="00E40032" w:rsidTr="000E1015">
        <w:trPr>
          <w:cantSplit/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0032" w:rsidRPr="00E40032" w:rsidRDefault="00E40032" w:rsidP="00E40032">
            <w:pPr>
              <w:spacing w:after="0" w:line="240" w:lineRule="auto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E40032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7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0032" w:rsidRPr="00A37E04" w:rsidRDefault="00E247C1" w:rsidP="00A37E04">
            <w:pPr>
              <w:spacing w:after="0" w:line="240" w:lineRule="auto"/>
              <w:ind w:left="113" w:right="113"/>
              <w:jc w:val="both"/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</w:pPr>
            <w:r w:rsidRPr="00A37E04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>Анализа и дискусија и улози и значају јавности</w:t>
            </w:r>
            <w:r w:rsidR="000F1915" w:rsidRPr="00A37E04">
              <w:rPr>
                <w:rFonts w:ascii="Open Sans" w:eastAsia="Times New Roman" w:hAnsi="Open Sans" w:cs="Arial"/>
                <w:sz w:val="18"/>
                <w:szCs w:val="18"/>
                <w:lang w:val="sr-Latn-RS"/>
              </w:rPr>
              <w:t xml:space="preserve">, </w:t>
            </w:r>
            <w:r w:rsidR="00A37E04" w:rsidRPr="00A37E04">
              <w:rPr>
                <w:rFonts w:ascii="Open Sans" w:eastAsia="Times New Roman" w:hAnsi="Open Sans" w:cs="Arial"/>
                <w:sz w:val="18"/>
                <w:szCs w:val="18"/>
                <w:lang w:val="sr-Cyrl-RS"/>
              </w:rPr>
              <w:t>невладиних организација</w:t>
            </w:r>
            <w:r w:rsidRPr="00A37E04">
              <w:rPr>
                <w:rFonts w:ascii="Open Sans" w:eastAsia="Times New Roman" w:hAnsi="Open Sans" w:cs="Arial"/>
                <w:sz w:val="18"/>
                <w:szCs w:val="18"/>
                <w:lang w:val="sr-Cyrl-CS"/>
              </w:rPr>
              <w:t xml:space="preserve"> и локалне самоуправе у заштити животне средине</w:t>
            </w:r>
          </w:p>
        </w:tc>
      </w:tr>
    </w:tbl>
    <w:p w:rsidR="00E40032" w:rsidRPr="00E40032" w:rsidRDefault="00E40032" w:rsidP="00E40032">
      <w:pPr>
        <w:spacing w:after="0" w:line="240" w:lineRule="auto"/>
        <w:jc w:val="both"/>
        <w:rPr>
          <w:rFonts w:ascii="Open Sans" w:eastAsia="Times New Roman" w:hAnsi="Open Sans" w:cs="Times New Roman"/>
          <w:b/>
          <w:sz w:val="18"/>
          <w:szCs w:val="18"/>
          <w:lang w:val="sr-Cyrl-RS"/>
        </w:rPr>
      </w:pPr>
    </w:p>
    <w:tbl>
      <w:tblPr>
        <w:tblW w:w="9600" w:type="dxa"/>
        <w:jc w:val="center"/>
        <w:tblLook w:val="01E0" w:firstRow="1" w:lastRow="1" w:firstColumn="1" w:lastColumn="1" w:noHBand="0" w:noVBand="0"/>
      </w:tblPr>
      <w:tblGrid>
        <w:gridCol w:w="4140"/>
        <w:gridCol w:w="1440"/>
        <w:gridCol w:w="4020"/>
      </w:tblGrid>
      <w:tr w:rsidR="00E40032" w:rsidRPr="00E40032" w:rsidTr="000E1015">
        <w:trPr>
          <w:jc w:val="center"/>
        </w:trPr>
        <w:tc>
          <w:tcPr>
            <w:tcW w:w="4140" w:type="dxa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sz w:val="18"/>
                <w:szCs w:val="18"/>
                <w:lang w:val="sr-Latn-CS"/>
              </w:rPr>
            </w:pPr>
            <w:r w:rsidRPr="00E40032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Предметни асистент</w:t>
            </w:r>
            <w:r w:rsidRPr="00E40032">
              <w:rPr>
                <w:rFonts w:ascii="Open Sans" w:eastAsia="Times New Roman" w:hAnsi="Open Sans" w:cs="Times New Roman"/>
                <w:b/>
                <w:sz w:val="18"/>
                <w:szCs w:val="18"/>
                <w:lang w:val="sr-Latn-CS"/>
              </w:rPr>
              <w:t>:</w:t>
            </w:r>
          </w:p>
        </w:tc>
        <w:tc>
          <w:tcPr>
            <w:tcW w:w="1440" w:type="dxa"/>
            <w:vAlign w:val="center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020" w:type="dxa"/>
          </w:tcPr>
          <w:p w:rsidR="00E40032" w:rsidRPr="00E40032" w:rsidRDefault="00E40032" w:rsidP="00E4003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sz w:val="18"/>
                <w:szCs w:val="18"/>
                <w:lang w:val="sr-Latn-CS"/>
              </w:rPr>
            </w:pPr>
            <w:r w:rsidRPr="00E40032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Предметни наставник</w:t>
            </w:r>
            <w:r w:rsidRPr="00E40032">
              <w:rPr>
                <w:rFonts w:ascii="Open Sans" w:eastAsia="Times New Roman" w:hAnsi="Open Sans" w:cs="Times New Roman"/>
                <w:b/>
                <w:sz w:val="18"/>
                <w:szCs w:val="18"/>
                <w:lang w:val="sr-Latn-CS"/>
              </w:rPr>
              <w:t>:</w:t>
            </w:r>
          </w:p>
        </w:tc>
      </w:tr>
      <w:tr w:rsidR="004A6DAF" w:rsidRPr="00E40032" w:rsidTr="000E1015">
        <w:trPr>
          <w:trHeight w:val="539"/>
          <w:jc w:val="center"/>
        </w:trPr>
        <w:tc>
          <w:tcPr>
            <w:tcW w:w="4140" w:type="dxa"/>
            <w:vAlign w:val="center"/>
          </w:tcPr>
          <w:p w:rsidR="004A6DAF" w:rsidRDefault="004A6DAF" w:rsidP="004A6DAF">
            <w:pPr>
              <w:spacing w:after="0"/>
              <w:jc w:val="center"/>
              <w:rPr>
                <w:rFonts w:ascii="Open Sans" w:hAnsi="Open Sans"/>
                <w:bCs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bCs/>
                <w:sz w:val="18"/>
                <w:szCs w:val="18"/>
                <w:lang w:val="sr-Cyrl-CS"/>
              </w:rPr>
              <w:t>др Александра Илић Петковић</w:t>
            </w:r>
          </w:p>
          <w:p w:rsidR="004A6DAF" w:rsidRDefault="004A6DAF" w:rsidP="004A6DAF">
            <w:pPr>
              <w:spacing w:after="0"/>
              <w:jc w:val="center"/>
              <w:rPr>
                <w:rFonts w:ascii="Open Sans" w:hAnsi="Open Sans"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  <w:vAlign w:val="center"/>
          </w:tcPr>
          <w:p w:rsidR="004A6DAF" w:rsidRDefault="004A6DAF" w:rsidP="004A6DAF">
            <w:pPr>
              <w:spacing w:after="0"/>
              <w:jc w:val="center"/>
              <w:rPr>
                <w:rFonts w:ascii="Open Sans" w:hAnsi="Open Sans"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4020" w:type="dxa"/>
            <w:vAlign w:val="center"/>
          </w:tcPr>
          <w:p w:rsidR="004A6DAF" w:rsidRDefault="004A6DAF" w:rsidP="004A6DAF">
            <w:pPr>
              <w:spacing w:after="0"/>
              <w:rPr>
                <w:rFonts w:ascii="Open Sans" w:hAnsi="Open Sans"/>
                <w:bCs/>
                <w:sz w:val="18"/>
                <w:szCs w:val="18"/>
                <w:lang w:val="sr-Cyrl-CS"/>
              </w:rPr>
            </w:pPr>
            <w:r>
              <w:rPr>
                <w:rFonts w:ascii="Open Sans" w:hAnsi="Open Sans"/>
                <w:bCs/>
                <w:sz w:val="18"/>
                <w:szCs w:val="18"/>
                <w:lang w:val="sr-Cyrl-CS"/>
              </w:rPr>
              <w:t>др Александра Илић Петковић, ванр.проф.</w:t>
            </w:r>
          </w:p>
          <w:p w:rsidR="004A6DAF" w:rsidRDefault="004A6DAF" w:rsidP="004A6DAF">
            <w:pPr>
              <w:spacing w:after="0"/>
              <w:jc w:val="center"/>
              <w:rPr>
                <w:rFonts w:ascii="Open Sans" w:hAnsi="Open Sans"/>
                <w:iCs/>
                <w:color w:val="FF0000"/>
                <w:sz w:val="18"/>
                <w:szCs w:val="18"/>
                <w:lang w:val="sr-Cyrl-CS"/>
              </w:rPr>
            </w:pPr>
          </w:p>
        </w:tc>
      </w:tr>
    </w:tbl>
    <w:p w:rsidR="008A5C24" w:rsidRDefault="008A5C24"/>
    <w:sectPr w:rsidR="008A5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32"/>
    <w:rsid w:val="000F1915"/>
    <w:rsid w:val="00173DE5"/>
    <w:rsid w:val="001952A9"/>
    <w:rsid w:val="002D2952"/>
    <w:rsid w:val="004A6DAF"/>
    <w:rsid w:val="004F710D"/>
    <w:rsid w:val="006F6C26"/>
    <w:rsid w:val="008A5C24"/>
    <w:rsid w:val="00A37E04"/>
    <w:rsid w:val="00D41E82"/>
    <w:rsid w:val="00E247C1"/>
    <w:rsid w:val="00E40032"/>
    <w:rsid w:val="00E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12</cp:revision>
  <dcterms:created xsi:type="dcterms:W3CDTF">2020-10-05T07:12:00Z</dcterms:created>
  <dcterms:modified xsi:type="dcterms:W3CDTF">2023-10-09T12:22:00Z</dcterms:modified>
</cp:coreProperties>
</file>